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46" w:rsidRDefault="005E4D46"/>
    <w:p w:rsidR="007A0D52" w:rsidRDefault="007A0D52">
      <w:r>
        <w:t>Si le mal se cache toujours derrière les jolies choses pour prendre les cœurs</w:t>
      </w:r>
    </w:p>
    <w:p w:rsidR="007A0D52" w:rsidRDefault="007A0D52">
      <w:r>
        <w:t>Le bien, lui, n’a pas besoin de se cacher, il en sort toujours vainquueur</w:t>
      </w:r>
    </w:p>
    <w:sectPr w:rsidR="007A0D52" w:rsidSect="005E4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/>
  <w:rsids>
    <w:rsidRoot w:val="007A0D52"/>
    <w:rsid w:val="005E4D46"/>
    <w:rsid w:val="007A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D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Thiéry-Ressmer</dc:creator>
  <cp:lastModifiedBy>Marilyn Thiéry-Ressmer</cp:lastModifiedBy>
  <cp:revision>1</cp:revision>
  <dcterms:created xsi:type="dcterms:W3CDTF">2025-01-29T09:02:00Z</dcterms:created>
  <dcterms:modified xsi:type="dcterms:W3CDTF">2025-01-29T09:03:00Z</dcterms:modified>
</cp:coreProperties>
</file>